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AE2B" w14:textId="77777777" w:rsidR="003A0523" w:rsidRPr="00535932" w:rsidRDefault="003A0523" w:rsidP="003A0523">
      <w:pPr>
        <w:pageBreakBefore/>
        <w:adjustRightInd w:val="0"/>
        <w:rPr>
          <w:b/>
          <w:color w:val="000000"/>
          <w:sz w:val="23"/>
          <w:szCs w:val="23"/>
        </w:rPr>
      </w:pPr>
      <w:r w:rsidRPr="00535932">
        <w:rPr>
          <w:b/>
          <w:color w:val="000000"/>
          <w:sz w:val="23"/>
          <w:szCs w:val="23"/>
        </w:rPr>
        <w:t xml:space="preserve">ALLEGATO 2 </w:t>
      </w:r>
    </w:p>
    <w:p w14:paraId="6F4D8F78" w14:textId="77777777" w:rsidR="003A0523" w:rsidRDefault="003A0523" w:rsidP="003A0523">
      <w:pPr>
        <w:adjustRightInd w:val="0"/>
        <w:rPr>
          <w:color w:val="000000"/>
          <w:sz w:val="23"/>
          <w:szCs w:val="23"/>
        </w:rPr>
      </w:pPr>
    </w:p>
    <w:p w14:paraId="0D85E55C" w14:textId="77777777" w:rsidR="003A0523" w:rsidRPr="00BF7ABD" w:rsidRDefault="003A0523" w:rsidP="003A0523">
      <w:pPr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ART. 5 - 4° COMMA - D.P.R. 487/1994 E SUCCESSIVE MODIFICAZIONI. </w:t>
      </w:r>
    </w:p>
    <w:p w14:paraId="64BCAA26" w14:textId="77777777" w:rsidR="003A0523" w:rsidRPr="00BF7ABD" w:rsidRDefault="003A0523" w:rsidP="003A0523">
      <w:pPr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... omissis ... </w:t>
      </w:r>
    </w:p>
    <w:p w14:paraId="34D868B2" w14:textId="77777777" w:rsidR="003A0523" w:rsidRPr="00BF7ABD" w:rsidRDefault="003A0523" w:rsidP="003A0523">
      <w:pPr>
        <w:adjustRightInd w:val="0"/>
        <w:jc w:val="both"/>
        <w:rPr>
          <w:color w:val="000000"/>
          <w:sz w:val="23"/>
          <w:szCs w:val="23"/>
        </w:rPr>
      </w:pPr>
      <w:r w:rsidRPr="00BF7ABD">
        <w:rPr>
          <w:i/>
          <w:iCs/>
          <w:color w:val="000000"/>
          <w:sz w:val="23"/>
          <w:szCs w:val="23"/>
        </w:rPr>
        <w:t xml:space="preserve">4. Le categorie di cittadini che nei pubblici concorsi hanno preferenza a parità di merito e a parità </w:t>
      </w:r>
    </w:p>
    <w:p w14:paraId="6D3535ED" w14:textId="77777777" w:rsidR="003A0523" w:rsidRPr="00BF7ABD" w:rsidRDefault="003A0523" w:rsidP="003A0523">
      <w:pPr>
        <w:adjustRightInd w:val="0"/>
        <w:jc w:val="both"/>
        <w:rPr>
          <w:color w:val="000000"/>
          <w:sz w:val="23"/>
          <w:szCs w:val="23"/>
        </w:rPr>
      </w:pPr>
      <w:r w:rsidRPr="00BF7ABD">
        <w:rPr>
          <w:i/>
          <w:iCs/>
          <w:color w:val="000000"/>
          <w:sz w:val="23"/>
          <w:szCs w:val="23"/>
        </w:rPr>
        <w:t xml:space="preserve">di titoli sono appresso elencate. A parità di merito i titoli di preferenza sono: </w:t>
      </w:r>
    </w:p>
    <w:p w14:paraId="2D62A6F5" w14:textId="77777777" w:rsidR="003A0523" w:rsidRPr="00BF7ABD" w:rsidRDefault="003A0523" w:rsidP="003A0523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1) gli insigniti di medaglia al valor militare; </w:t>
      </w:r>
    </w:p>
    <w:p w14:paraId="3CABC12C" w14:textId="77777777" w:rsidR="003A0523" w:rsidRPr="00BF7ABD" w:rsidRDefault="003A0523" w:rsidP="003A0523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2) i mutilati ed invalidi di guerra ex combattenti; </w:t>
      </w:r>
    </w:p>
    <w:p w14:paraId="241E895B" w14:textId="77777777" w:rsidR="003A0523" w:rsidRPr="00BF7ABD" w:rsidRDefault="003A0523" w:rsidP="003A0523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3) i mutilati ed invalidi per fatto di guerra; </w:t>
      </w:r>
    </w:p>
    <w:p w14:paraId="42882FC4" w14:textId="77777777" w:rsidR="003A0523" w:rsidRPr="00BF7ABD" w:rsidRDefault="003A0523" w:rsidP="003A0523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4) i mutilati ed invalidi per servizio nel settore pubblico e privato; </w:t>
      </w:r>
    </w:p>
    <w:p w14:paraId="7D9D4585" w14:textId="77777777" w:rsidR="003A0523" w:rsidRPr="00BF7ABD" w:rsidRDefault="003A0523" w:rsidP="003A0523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5) gli orfani di guerra; </w:t>
      </w:r>
    </w:p>
    <w:p w14:paraId="1580FEEC" w14:textId="77777777" w:rsidR="003A0523" w:rsidRPr="00BF7ABD" w:rsidRDefault="003A0523" w:rsidP="003A0523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6) gli orfani dei caduti per fatto di guerra; </w:t>
      </w:r>
    </w:p>
    <w:p w14:paraId="10C0641A" w14:textId="77777777" w:rsidR="003A0523" w:rsidRPr="00BF7ABD" w:rsidRDefault="003A0523" w:rsidP="003A0523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7) gli orfani dei caduti per servizio nel settore pubblico e privato; </w:t>
      </w:r>
    </w:p>
    <w:p w14:paraId="3FCCEE0C" w14:textId="77777777" w:rsidR="003A0523" w:rsidRPr="00BF7ABD" w:rsidRDefault="003A0523" w:rsidP="003A0523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8) i feriti in combattimento; </w:t>
      </w:r>
    </w:p>
    <w:p w14:paraId="33D50978" w14:textId="77777777" w:rsidR="003A0523" w:rsidRPr="00BF7ABD" w:rsidRDefault="003A0523" w:rsidP="003A0523">
      <w:pPr>
        <w:adjustRightInd w:val="0"/>
        <w:jc w:val="both"/>
        <w:rPr>
          <w:color w:val="000000"/>
          <w:sz w:val="24"/>
          <w:szCs w:val="24"/>
        </w:rPr>
      </w:pPr>
      <w:r w:rsidRPr="00BF7ABD">
        <w:rPr>
          <w:color w:val="000000"/>
          <w:sz w:val="23"/>
          <w:szCs w:val="23"/>
        </w:rPr>
        <w:t xml:space="preserve">9) gli insigniti di croce di guerra o di altra attestazione speciale di </w:t>
      </w:r>
    </w:p>
    <w:p w14:paraId="0ED90289" w14:textId="77777777" w:rsidR="003A0523" w:rsidRPr="00BF7ABD" w:rsidRDefault="003A0523" w:rsidP="003A0523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di famiglia numerosa; </w:t>
      </w:r>
    </w:p>
    <w:p w14:paraId="3642EF40" w14:textId="77777777" w:rsidR="003A0523" w:rsidRPr="00BF7ABD" w:rsidRDefault="003A0523" w:rsidP="003A0523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10) i figli dei mutilati e degli invalidi di guerra ex combattenti; </w:t>
      </w:r>
    </w:p>
    <w:p w14:paraId="40E14DE8" w14:textId="77777777" w:rsidR="003A0523" w:rsidRPr="00BF7ABD" w:rsidRDefault="003A0523" w:rsidP="003A0523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11) i figli dei mutilati e degli invalidi per fatto di guerra; </w:t>
      </w:r>
    </w:p>
    <w:p w14:paraId="1E768717" w14:textId="77777777" w:rsidR="003A0523" w:rsidRPr="00BF7ABD" w:rsidRDefault="003A0523" w:rsidP="003A0523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12) i figli dei mutilati e degli invalidi per servizio nel settore pubblico e privato; </w:t>
      </w:r>
    </w:p>
    <w:p w14:paraId="44292D9C" w14:textId="77777777" w:rsidR="003A0523" w:rsidRPr="00BF7ABD" w:rsidRDefault="003A0523" w:rsidP="003A0523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13) i genitori vedovi non risposati, i coniugi non risposati e le sorelle ed i fratelli vedovi o non sposati dei caduti in guerra; </w:t>
      </w:r>
    </w:p>
    <w:p w14:paraId="7AC7929C" w14:textId="77777777" w:rsidR="003A0523" w:rsidRPr="00BF7ABD" w:rsidRDefault="003A0523" w:rsidP="003A0523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14) i genitori vedovi non risposati, i coniugi non risposati e le sorelle ed i fratelli vedovi o non sposati dei caduti per fatto di guerra; </w:t>
      </w:r>
    </w:p>
    <w:p w14:paraId="55505BD0" w14:textId="77777777" w:rsidR="003A0523" w:rsidRPr="00BF7ABD" w:rsidRDefault="003A0523" w:rsidP="003A0523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15) i genitori vedovi non risposati, i coniugi non risposati e le sorelle ed i fratelli vedovi o non sposati dei caduti per servizio nel settore pubblico e privato; </w:t>
      </w:r>
    </w:p>
    <w:p w14:paraId="06DF1F32" w14:textId="77777777" w:rsidR="003A0523" w:rsidRPr="00BF7ABD" w:rsidRDefault="003A0523" w:rsidP="003A0523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16) coloro che abbiano prestato servizio militare come combattenti; </w:t>
      </w:r>
    </w:p>
    <w:p w14:paraId="38BC7278" w14:textId="77777777" w:rsidR="003A0523" w:rsidRPr="00BF7ABD" w:rsidRDefault="003A0523" w:rsidP="003A0523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17) coloro che abbiano prestato lodevole servizio a qualunque titolo, per non meno di un anno nell’amministrazione che ha indetto il concorso; </w:t>
      </w:r>
    </w:p>
    <w:p w14:paraId="30802D00" w14:textId="77777777" w:rsidR="003A0523" w:rsidRPr="00BF7ABD" w:rsidRDefault="003A0523" w:rsidP="003A0523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18) i coniugati e i non coniugati con riguardo al numero dei figli a carico; </w:t>
      </w:r>
    </w:p>
    <w:p w14:paraId="404B36CF" w14:textId="77777777" w:rsidR="003A0523" w:rsidRPr="00BF7ABD" w:rsidRDefault="003A0523" w:rsidP="003A0523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19) gli invalidi ed i mutilati civili; </w:t>
      </w:r>
    </w:p>
    <w:p w14:paraId="20828CED" w14:textId="77777777" w:rsidR="003A0523" w:rsidRPr="00BF7ABD" w:rsidRDefault="003A0523" w:rsidP="003A0523">
      <w:pPr>
        <w:adjustRightInd w:val="0"/>
        <w:jc w:val="both"/>
        <w:rPr>
          <w:color w:val="000000"/>
          <w:sz w:val="23"/>
          <w:szCs w:val="23"/>
        </w:rPr>
      </w:pPr>
      <w:r w:rsidRPr="00BF7ABD">
        <w:rPr>
          <w:color w:val="000000"/>
          <w:sz w:val="23"/>
          <w:szCs w:val="23"/>
        </w:rPr>
        <w:t xml:space="preserve">20) i militari volontari delle Forze armate congedati senza demerito al termine della ferma o rafferma. </w:t>
      </w:r>
    </w:p>
    <w:p w14:paraId="4B651EE3" w14:textId="77777777" w:rsidR="003A0523" w:rsidRPr="00BF7ABD" w:rsidRDefault="003A0523" w:rsidP="003A0523">
      <w:pPr>
        <w:adjustRightInd w:val="0"/>
        <w:jc w:val="both"/>
        <w:rPr>
          <w:color w:val="000000"/>
          <w:sz w:val="23"/>
          <w:szCs w:val="23"/>
        </w:rPr>
      </w:pPr>
      <w:r w:rsidRPr="00BF7ABD">
        <w:rPr>
          <w:i/>
          <w:iCs/>
          <w:color w:val="000000"/>
          <w:sz w:val="23"/>
          <w:szCs w:val="23"/>
        </w:rPr>
        <w:t xml:space="preserve">5. A parità di merito e di titoli la preferenza è determinata: </w:t>
      </w:r>
    </w:p>
    <w:p w14:paraId="015ECC8D" w14:textId="77777777" w:rsidR="003A0523" w:rsidRPr="00BF7ABD" w:rsidRDefault="003A0523" w:rsidP="003A0523">
      <w:pPr>
        <w:adjustRightInd w:val="0"/>
        <w:spacing w:after="27"/>
        <w:jc w:val="both"/>
        <w:rPr>
          <w:color w:val="000000"/>
          <w:sz w:val="23"/>
          <w:szCs w:val="23"/>
        </w:rPr>
      </w:pPr>
      <w:r w:rsidRPr="00BF7ABD">
        <w:rPr>
          <w:color w:val="C0C0C0"/>
          <w:sz w:val="23"/>
          <w:szCs w:val="23"/>
        </w:rPr>
        <w:t>a</w:t>
      </w:r>
      <w:r w:rsidRPr="00BF7ABD">
        <w:rPr>
          <w:color w:val="000000"/>
          <w:sz w:val="23"/>
          <w:szCs w:val="23"/>
        </w:rPr>
        <w:t>a</w:t>
      </w:r>
      <w:r w:rsidRPr="00BF7ABD">
        <w:rPr>
          <w:color w:val="C0C0C0"/>
          <w:sz w:val="23"/>
          <w:szCs w:val="23"/>
        </w:rPr>
        <w:t>)</w:t>
      </w:r>
      <w:r w:rsidRPr="00BF7ABD">
        <w:rPr>
          <w:color w:val="000000"/>
          <w:sz w:val="23"/>
          <w:szCs w:val="23"/>
        </w:rPr>
        <w:t xml:space="preserve">) dal numero dei figli a carico, indipendentemente dal fatto che il candidato sia coniugato o meno; </w:t>
      </w:r>
    </w:p>
    <w:p w14:paraId="2CD9E7C9" w14:textId="77777777" w:rsidR="003A0523" w:rsidRPr="00BF7ABD" w:rsidRDefault="003A0523" w:rsidP="003A0523">
      <w:pPr>
        <w:adjustRightInd w:val="0"/>
        <w:jc w:val="both"/>
        <w:rPr>
          <w:color w:val="000000"/>
          <w:sz w:val="23"/>
          <w:szCs w:val="23"/>
        </w:rPr>
      </w:pPr>
      <w:proofErr w:type="spellStart"/>
      <w:r w:rsidRPr="00BF7ABD">
        <w:rPr>
          <w:color w:val="C0C0C0"/>
          <w:sz w:val="23"/>
          <w:szCs w:val="23"/>
        </w:rPr>
        <w:t>b</w:t>
      </w:r>
      <w:r w:rsidRPr="00BF7ABD">
        <w:rPr>
          <w:color w:val="000000"/>
          <w:sz w:val="23"/>
          <w:szCs w:val="23"/>
        </w:rPr>
        <w:t>b</w:t>
      </w:r>
      <w:proofErr w:type="spellEnd"/>
      <w:r w:rsidRPr="00BF7ABD">
        <w:rPr>
          <w:color w:val="C0C0C0"/>
          <w:sz w:val="23"/>
          <w:szCs w:val="23"/>
        </w:rPr>
        <w:t>)</w:t>
      </w:r>
      <w:r w:rsidRPr="00BF7ABD">
        <w:rPr>
          <w:color w:val="000000"/>
          <w:sz w:val="23"/>
          <w:szCs w:val="23"/>
        </w:rPr>
        <w:t xml:space="preserve">) dall’aver prestato lodevole servizio nelle amministrazioni pubbliche </w:t>
      </w:r>
    </w:p>
    <w:p w14:paraId="68075A1F" w14:textId="3E9DC417" w:rsidR="00900571" w:rsidRDefault="003A0523" w:rsidP="003A0523">
      <w:r w:rsidRPr="00BF7ABD">
        <w:rPr>
          <w:color w:val="000000"/>
          <w:sz w:val="23"/>
          <w:szCs w:val="23"/>
        </w:rPr>
        <w:t>L'art. 3, comma 7, L. 15 maggio 1997, n. 127, come modificato dall'art. 2, L. 16 giugno 1998, n. 191, ha disposto che, se due o più candidati ottengono, a conclusione delle operazioni di valutazione dei titoli e delle prove di esame, pari punteggio, sia preferito il candidato più giovane di età.</w:t>
      </w:r>
    </w:p>
    <w:sectPr w:rsidR="00900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BB"/>
    <w:rsid w:val="00184EBB"/>
    <w:rsid w:val="003A0523"/>
    <w:rsid w:val="0090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C8310-82C0-487B-BA76-5DD16F15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A05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baffa</dc:creator>
  <cp:keywords/>
  <dc:description/>
  <cp:lastModifiedBy>angelo baffa</cp:lastModifiedBy>
  <cp:revision>2</cp:revision>
  <dcterms:created xsi:type="dcterms:W3CDTF">2022-12-12T08:55:00Z</dcterms:created>
  <dcterms:modified xsi:type="dcterms:W3CDTF">2022-12-12T08:56:00Z</dcterms:modified>
</cp:coreProperties>
</file>